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B478C" w:rsidRPr="00BC5878" w:rsidRDefault="00BC5878">
      <w:pPr>
        <w:jc w:val="center"/>
        <w:rPr>
          <w:rFonts w:ascii="Book Antiqua" w:hAnsi="Book Antiqua"/>
          <w:sz w:val="22"/>
          <w:szCs w:val="22"/>
        </w:rPr>
      </w:pPr>
      <w:r w:rsidRPr="00BC5878">
        <w:rPr>
          <w:rFonts w:ascii="Book Antiqua" w:hAnsi="Book Antiqua"/>
          <w:noProof/>
          <w:sz w:val="22"/>
          <w:szCs w:val="22"/>
        </w:rPr>
        <w:drawing>
          <wp:inline distT="0" distB="0" distL="0" distR="0">
            <wp:extent cx="2466975" cy="1552575"/>
            <wp:effectExtent l="0" t="0" r="0" b="0"/>
            <wp:docPr id="1" name="image01.jpg" descr="EPC-new logo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jpg" descr="EPC-new logo1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552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>~~~~~~~~~~~~~~~~~~~~~~~~~~~~~~~~~~~~~~~~~~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 xml:space="preserve">Education Policy Center Newsletter 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>From The Independence Institute</w:t>
      </w:r>
      <w:r w:rsidRPr="00BC5878">
        <w:rPr>
          <w:rFonts w:ascii="Book Antiqua" w:eastAsia="Quattrocento" w:hAnsi="Book Antiqua" w:cs="Quattrocento"/>
          <w:sz w:val="22"/>
          <w:szCs w:val="22"/>
        </w:rPr>
        <w:t xml:space="preserve"> 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bookmarkStart w:id="0" w:name="h.gjdgxs" w:colFirst="0" w:colLast="0"/>
      <w:bookmarkEnd w:id="0"/>
      <w:r w:rsidRPr="00BC5878">
        <w:rPr>
          <w:rFonts w:ascii="Book Antiqua" w:eastAsia="Quattrocento" w:hAnsi="Book Antiqua" w:cs="Quattrocento"/>
          <w:b/>
          <w:sz w:val="22"/>
          <w:szCs w:val="22"/>
        </w:rPr>
        <w:t>March 6</w:t>
      </w:r>
      <w:r w:rsidRPr="00BC5878">
        <w:rPr>
          <w:rFonts w:ascii="Book Antiqua" w:eastAsia="Quattrocento" w:hAnsi="Book Antiqua" w:cs="Quattrocento"/>
          <w:b/>
          <w:sz w:val="22"/>
          <w:szCs w:val="22"/>
        </w:rPr>
        <w:t>, 2015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>~~~~~~~~~~~~~~~~~~~~~~~~~~~~~~~~~~~~~~~~~~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>In this issue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 xml:space="preserve">-- </w:t>
      </w:r>
      <w:r w:rsidRPr="00BC5878">
        <w:rPr>
          <w:rFonts w:ascii="Book Antiqua" w:eastAsia="Quattrocento" w:hAnsi="Book Antiqua" w:cs="Quattrocento"/>
          <w:sz w:val="22"/>
          <w:szCs w:val="22"/>
        </w:rPr>
        <w:t>Report Points to Promise of Performance Pay in Harrison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 xml:space="preserve">-- </w:t>
      </w:r>
      <w:r w:rsidRPr="00BC5878">
        <w:rPr>
          <w:rFonts w:ascii="Book Antiqua" w:eastAsia="Quattrocento" w:hAnsi="Book Antiqua" w:cs="Quattrocento"/>
          <w:sz w:val="22"/>
          <w:szCs w:val="22"/>
        </w:rPr>
        <w:t>Covering Collective Bargaining and Other Sacred El</w:t>
      </w:r>
      <w:bookmarkStart w:id="1" w:name="_GoBack"/>
      <w:bookmarkEnd w:id="1"/>
      <w:r w:rsidRPr="00BC5878">
        <w:rPr>
          <w:rFonts w:ascii="Book Antiqua" w:eastAsia="Quattrocento" w:hAnsi="Book Antiqua" w:cs="Quattrocento"/>
          <w:sz w:val="22"/>
          <w:szCs w:val="22"/>
        </w:rPr>
        <w:t>ephants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 xml:space="preserve">-- </w:t>
      </w:r>
      <w:r w:rsidRPr="00BC5878">
        <w:rPr>
          <w:rFonts w:ascii="Book Antiqua" w:eastAsia="Quattrocento" w:hAnsi="Book Antiqua" w:cs="Quattrocento"/>
          <w:sz w:val="22"/>
          <w:szCs w:val="22"/>
        </w:rPr>
        <w:t>Center Digs Deeper into Testing Conversation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>-- New Video Shines Light on Local School Choice Week Celebration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>-- School Choice Captures Eddie’s Attention</w:t>
      </w:r>
    </w:p>
    <w:p w:rsidR="009B478C" w:rsidRPr="00BC5878" w:rsidRDefault="009B478C">
      <w:pPr>
        <w:rPr>
          <w:rFonts w:ascii="Book Antiqua" w:hAnsi="Book Antiqua"/>
          <w:sz w:val="22"/>
          <w:szCs w:val="22"/>
        </w:rPr>
      </w:pP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>Report Points to Promise of Performance</w:t>
      </w:r>
      <w:r w:rsidRPr="00BC5878">
        <w:rPr>
          <w:rFonts w:ascii="Book Antiqua" w:eastAsia="Quattrocento" w:hAnsi="Book Antiqua" w:cs="Quattrocento"/>
          <w:b/>
          <w:sz w:val="22"/>
          <w:szCs w:val="22"/>
        </w:rPr>
        <w:t xml:space="preserve"> Pay in Harrison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>Generally speaking, effective education reform is not easy work. But it can lead to some promising results. Harrison School District 2 in Colorado Springs has broken the mold on K-12 compensation systems with its Effectiveness &amp; Results pr</w:t>
      </w:r>
      <w:r w:rsidRPr="00BC5878">
        <w:rPr>
          <w:rFonts w:ascii="Book Antiqua" w:eastAsia="Quattrocento" w:hAnsi="Book Antiqua" w:cs="Quattrocento"/>
          <w:sz w:val="22"/>
          <w:szCs w:val="22"/>
        </w:rPr>
        <w:t xml:space="preserve">ogram. In his new issue paper </w:t>
      </w:r>
      <w:hyperlink r:id="rId5">
        <w:r w:rsidRPr="00BC5878">
          <w:rPr>
            <w:rFonts w:ascii="Book Antiqua" w:eastAsia="Quattrocento" w:hAnsi="Book Antiqua" w:cs="Quattrocento"/>
            <w:i/>
            <w:color w:val="1155CC"/>
            <w:sz w:val="22"/>
            <w:szCs w:val="22"/>
            <w:u w:val="single"/>
          </w:rPr>
          <w:t>Performance Pay Pioneers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>, senior education policy analyst Ben DeGrow unpacks the plan and its sup</w:t>
      </w:r>
      <w:r w:rsidRPr="00BC5878">
        <w:rPr>
          <w:rFonts w:ascii="Book Antiqua" w:eastAsia="Quattrocento" w:hAnsi="Book Antiqua" w:cs="Quattrocento"/>
          <w:sz w:val="22"/>
          <w:szCs w:val="22"/>
        </w:rPr>
        <w:t>porting components, explores the essential ingredients of strong leadership and culture, and highlights some of the promising indicators Harrison has achieved thus far.</w:t>
      </w:r>
    </w:p>
    <w:p w:rsidR="009B478C" w:rsidRPr="00BC5878" w:rsidRDefault="009B478C">
      <w:pPr>
        <w:rPr>
          <w:rFonts w:ascii="Book Antiqua" w:hAnsi="Book Antiqua"/>
          <w:sz w:val="22"/>
          <w:szCs w:val="22"/>
        </w:rPr>
      </w:pP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>More from Ed Is Watching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hyperlink r:id="rId6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Harrison: More about Real Performance Pay than Former Presidents</w:t>
        </w:r>
      </w:hyperlink>
    </w:p>
    <w:p w:rsidR="009B478C" w:rsidRPr="00BC5878" w:rsidRDefault="009B478C">
      <w:pPr>
        <w:rPr>
          <w:rFonts w:ascii="Book Antiqua" w:hAnsi="Book Antiqua"/>
          <w:sz w:val="22"/>
          <w:szCs w:val="22"/>
        </w:rPr>
      </w:pP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>Covering Collective Bargaining and Other Sacred Elephants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 xml:space="preserve">Ben’s other new paper, an issue backgrounder on </w:t>
      </w:r>
      <w:hyperlink r:id="rId7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the state of K-12 union contract transparency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>, offers insights to citizens looking to keep tabs on their school districts’ open negotiations after Proposition 104. An earlier paper o</w:t>
      </w:r>
      <w:r w:rsidRPr="00BC5878">
        <w:rPr>
          <w:rFonts w:ascii="Book Antiqua" w:eastAsia="Quattrocento" w:hAnsi="Book Antiqua" w:cs="Quattrocento"/>
          <w:sz w:val="22"/>
          <w:szCs w:val="22"/>
        </w:rPr>
        <w:t xml:space="preserve">n collective bargaining reform earned Ben a mention and a citation in the new book </w:t>
      </w:r>
      <w:hyperlink r:id="rId8">
        <w:r w:rsidRPr="00BC5878">
          <w:rPr>
            <w:rFonts w:ascii="Book Antiqua" w:eastAsia="Quattrocento" w:hAnsi="Book Antiqua" w:cs="Quattrocento"/>
            <w:i/>
            <w:color w:val="1155CC"/>
            <w:sz w:val="22"/>
            <w:szCs w:val="22"/>
            <w:u w:val="single"/>
          </w:rPr>
          <w:t>Sacred Elephants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 xml:space="preserve">. Retired educators and co-authors Karen Kay Harvey and Donna Nicholson discussed their diagnosis and solutions for K-12 education both on </w:t>
      </w:r>
      <w:hyperlink r:id="rId9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a radio interview with Ben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 xml:space="preserve"> and on </w:t>
      </w:r>
      <w:hyperlink r:id="rId10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 xml:space="preserve">a televised episode of the </w:t>
        </w:r>
      </w:hyperlink>
      <w:hyperlink r:id="rId11">
        <w:r w:rsidRPr="00BC5878">
          <w:rPr>
            <w:rFonts w:ascii="Book Antiqua" w:eastAsia="Quattrocento" w:hAnsi="Book Antiqua" w:cs="Quattrocento"/>
            <w:i/>
            <w:color w:val="1155CC"/>
            <w:sz w:val="22"/>
            <w:szCs w:val="22"/>
            <w:u w:val="single"/>
          </w:rPr>
          <w:t>Devil’s Advocate with Jon Caldara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>.</w:t>
      </w:r>
    </w:p>
    <w:p w:rsidR="009B478C" w:rsidRPr="00BC5878" w:rsidRDefault="009B478C">
      <w:pPr>
        <w:rPr>
          <w:rFonts w:ascii="Book Antiqua" w:hAnsi="Book Antiqua"/>
          <w:sz w:val="22"/>
          <w:szCs w:val="22"/>
        </w:rPr>
      </w:pP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>Center Digs Deeper into Testing Conversation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>Legitimate concerns have been raised about the amount of standardized testing and the need for more flexibility, but credible measurements of student progress are</w:t>
      </w:r>
      <w:r w:rsidRPr="00BC5878">
        <w:rPr>
          <w:rFonts w:ascii="Book Antiqua" w:eastAsia="Quattrocento" w:hAnsi="Book Antiqua" w:cs="Quattrocento"/>
          <w:sz w:val="22"/>
          <w:szCs w:val="22"/>
        </w:rPr>
        <w:t xml:space="preserve"> needed to inform public school choice and to promote educator accountability. Following the timely release of policy analyst Ross Izard’s </w:t>
      </w:r>
      <w:hyperlink r:id="rId12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op-ed on the testing debate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 xml:space="preserve">, the complex issue remains a lively one at the State Capitol and State Board of Education. In his weekly K-12 radio </w:t>
      </w:r>
      <w:r w:rsidRPr="00BC5878">
        <w:rPr>
          <w:rFonts w:ascii="Book Antiqua" w:eastAsia="Quattrocento" w:hAnsi="Book Antiqua" w:cs="Quattrocento"/>
          <w:sz w:val="22"/>
          <w:szCs w:val="22"/>
        </w:rPr>
        <w:lastRenderedPageBreak/>
        <w:t xml:space="preserve">interviews, Ben discussed different facets of how the debate is shaping up with two education journalists, </w:t>
      </w:r>
      <w:proofErr w:type="spellStart"/>
      <w:r w:rsidRPr="00BC5878">
        <w:rPr>
          <w:rFonts w:ascii="Book Antiqua" w:eastAsia="Quattrocento" w:hAnsi="Book Antiqua" w:cs="Quattrocento"/>
          <w:sz w:val="22"/>
          <w:szCs w:val="22"/>
        </w:rPr>
        <w:t>Cha</w:t>
      </w:r>
      <w:r w:rsidRPr="00BC5878">
        <w:rPr>
          <w:rFonts w:ascii="Book Antiqua" w:eastAsia="Quattrocento" w:hAnsi="Book Antiqua" w:cs="Quattrocento"/>
          <w:sz w:val="22"/>
          <w:szCs w:val="22"/>
        </w:rPr>
        <w:t>lkbeat</w:t>
      </w:r>
      <w:proofErr w:type="spellEnd"/>
      <w:r w:rsidRPr="00BC5878">
        <w:rPr>
          <w:rFonts w:ascii="Book Antiqua" w:eastAsia="Quattrocento" w:hAnsi="Book Antiqua" w:cs="Quattrocento"/>
          <w:sz w:val="22"/>
          <w:szCs w:val="22"/>
        </w:rPr>
        <w:t xml:space="preserve"> Colorado’s </w:t>
      </w:r>
      <w:hyperlink r:id="rId13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Todd Engdahl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 xml:space="preserve"> and the </w:t>
      </w:r>
      <w:r w:rsidRPr="00BC5878">
        <w:rPr>
          <w:rFonts w:ascii="Book Antiqua" w:eastAsia="Quattrocento" w:hAnsi="Book Antiqua" w:cs="Quattrocento"/>
          <w:i/>
          <w:sz w:val="22"/>
          <w:szCs w:val="22"/>
        </w:rPr>
        <w:t>Denver Post</w:t>
      </w:r>
      <w:r w:rsidRPr="00BC5878">
        <w:rPr>
          <w:rFonts w:ascii="Book Antiqua" w:eastAsia="Quattrocento" w:hAnsi="Book Antiqua" w:cs="Quattrocento"/>
          <w:sz w:val="22"/>
          <w:szCs w:val="22"/>
        </w:rPr>
        <w:t xml:space="preserve">’s </w:t>
      </w:r>
      <w:hyperlink r:id="rId14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Eric Gorski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>.</w:t>
      </w:r>
    </w:p>
    <w:p w:rsidR="009B478C" w:rsidRPr="00BC5878" w:rsidRDefault="009B478C">
      <w:pPr>
        <w:rPr>
          <w:rFonts w:ascii="Book Antiqua" w:hAnsi="Book Antiqua"/>
          <w:sz w:val="22"/>
          <w:szCs w:val="22"/>
        </w:rPr>
      </w:pP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>More from Ed Is Watching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hyperlink r:id="rId15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 xml:space="preserve">Testing Issue Isn’t as </w:t>
        </w:r>
        <w:proofErr w:type="gramStart"/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Easy</w:t>
        </w:r>
        <w:proofErr w:type="gramEnd"/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 xml:space="preserve"> as 1-2-3, But You’ve Got to Start Some</w:t>
        </w:r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where</w:t>
        </w:r>
      </w:hyperlink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hyperlink r:id="rId16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State Board Gets Even Weirder on Testing Issue</w:t>
        </w:r>
      </w:hyperlink>
    </w:p>
    <w:p w:rsidR="009B478C" w:rsidRPr="00BC5878" w:rsidRDefault="009B478C">
      <w:pPr>
        <w:rPr>
          <w:rFonts w:ascii="Book Antiqua" w:hAnsi="Book Antiqua"/>
          <w:sz w:val="22"/>
          <w:szCs w:val="22"/>
        </w:rPr>
      </w:pP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>New Video Shines Light on Local School Choice Week Celebration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 xml:space="preserve">As promised in our last newsletter, the Independence Institute has produced a terrific </w:t>
      </w:r>
      <w:hyperlink r:id="rId17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4-minute video on Denver’s recent National School Choice Week festivities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>, with narration by Ross and inte</w:t>
      </w:r>
      <w:r w:rsidRPr="00BC5878">
        <w:rPr>
          <w:rFonts w:ascii="Book Antiqua" w:eastAsia="Quattrocento" w:hAnsi="Book Antiqua" w:cs="Quattrocento"/>
          <w:sz w:val="22"/>
          <w:szCs w:val="22"/>
        </w:rPr>
        <w:t xml:space="preserve">rviews by Ben. Speaking of interviews by Ben, two of our recent K-12 radio segments featured important charter school topics:  Windsor Charter Academy principal </w:t>
      </w:r>
      <w:hyperlink r:id="rId18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Rebecca Teeples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 xml:space="preserve"> discussed what sets her school apart, and </w:t>
      </w:r>
      <w:proofErr w:type="spellStart"/>
      <w:r w:rsidRPr="00BC5878">
        <w:rPr>
          <w:rFonts w:ascii="Book Antiqua" w:eastAsia="Quattrocento" w:hAnsi="Book Antiqua" w:cs="Quattrocento"/>
          <w:sz w:val="22"/>
          <w:szCs w:val="22"/>
        </w:rPr>
        <w:t>Northstar</w:t>
      </w:r>
      <w:proofErr w:type="spellEnd"/>
      <w:r w:rsidRPr="00BC5878">
        <w:rPr>
          <w:rFonts w:ascii="Book Antiqua" w:eastAsia="Quattrocento" w:hAnsi="Book Antiqua" w:cs="Quattrocento"/>
          <w:sz w:val="22"/>
          <w:szCs w:val="22"/>
        </w:rPr>
        <w:t xml:space="preserve"> Commercial Partners CEO </w:t>
      </w:r>
      <w:hyperlink r:id="rId19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Brian Watson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 xml:space="preserve"> talked about the innovative Education Opportunity Fund.</w:t>
      </w:r>
    </w:p>
    <w:p w:rsidR="009B478C" w:rsidRPr="00BC5878" w:rsidRDefault="009B478C">
      <w:pPr>
        <w:rPr>
          <w:rFonts w:ascii="Book Antiqua" w:hAnsi="Book Antiqua"/>
          <w:sz w:val="22"/>
          <w:szCs w:val="22"/>
        </w:rPr>
      </w:pP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>More from Ed Is Watching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hyperlink r:id="rId20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Keeping the Conversat</w:t>
        </w:r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ion Going: Independence Institute’s New Video on National School Choice Week</w:t>
        </w:r>
      </w:hyperlink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hyperlink r:id="rId21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Give Me Serious Charter Policy Debate over Silly An</w:t>
        </w:r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ti-Charter Deception</w:t>
        </w:r>
      </w:hyperlink>
    </w:p>
    <w:p w:rsidR="009B478C" w:rsidRPr="00BC5878" w:rsidRDefault="009B478C">
      <w:pPr>
        <w:rPr>
          <w:rFonts w:ascii="Book Antiqua" w:hAnsi="Book Antiqua"/>
          <w:sz w:val="22"/>
          <w:szCs w:val="22"/>
        </w:rPr>
      </w:pP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 xml:space="preserve">School Choice Captures Eddie’s Attention 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>School choice developments across the nation (including Colorado) made the spotlight of young Eddie’s blog a few times in recent weeks, in addition to other key topics. Check out some of his n</w:t>
      </w:r>
      <w:r w:rsidRPr="00BC5878">
        <w:rPr>
          <w:rFonts w:ascii="Book Antiqua" w:eastAsia="Quattrocento" w:hAnsi="Book Antiqua" w:cs="Quattrocento"/>
          <w:sz w:val="22"/>
          <w:szCs w:val="22"/>
        </w:rPr>
        <w:t>ewer postings: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hyperlink r:id="rId22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New ESA Momentum Could Make 2015 Year of School Choice Part II</w:t>
        </w:r>
      </w:hyperlink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hyperlink r:id="rId23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Another Victory for Choice: Alabama’s STC Program Wins the Day</w:t>
        </w:r>
      </w:hyperlink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hyperlink r:id="rId24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Overcoming the Gl</w:t>
        </w:r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oom, Focusing on the Sunshine of #</w:t>
        </w:r>
        <w:proofErr w:type="spellStart"/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SchoolChoice</w:t>
        </w:r>
        <w:proofErr w:type="spellEnd"/>
      </w:hyperlink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hyperlink r:id="rId25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Today’s Policy Field Trip to Senate Ed and the Discussion to Come</w:t>
        </w:r>
      </w:hyperlink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hyperlink r:id="rId26">
        <w:r w:rsidRPr="00BC5878">
          <w:rPr>
            <w:rFonts w:ascii="Book Antiqua" w:eastAsia="Quattrocento" w:hAnsi="Book Antiqua" w:cs="Quattrocento"/>
            <w:color w:val="1155CC"/>
            <w:sz w:val="22"/>
            <w:szCs w:val="22"/>
            <w:u w:val="single"/>
          </w:rPr>
          <w:t>Reading New ETC Report on Millennials Not Likely to Cheer You Up</w:t>
        </w:r>
      </w:hyperlink>
    </w:p>
    <w:p w:rsidR="009B478C" w:rsidRPr="00BC5878" w:rsidRDefault="009B478C">
      <w:pPr>
        <w:rPr>
          <w:rFonts w:ascii="Book Antiqua" w:hAnsi="Book Antiqua"/>
          <w:sz w:val="22"/>
          <w:szCs w:val="22"/>
        </w:rPr>
      </w:pP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>Pamela Benigno, Director</w:t>
      </w:r>
      <w:r w:rsidRPr="00BC5878">
        <w:rPr>
          <w:rFonts w:ascii="Book Antiqua" w:eastAsia="Quattrocento" w:hAnsi="Book Antiqua" w:cs="Quattrocento"/>
          <w:sz w:val="22"/>
          <w:szCs w:val="22"/>
        </w:rPr>
        <w:br/>
        <w:t>Ben DeGrow, Senior Policy Analyst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>Ross Izard, Policy Analyst</w:t>
      </w:r>
      <w:r w:rsidRPr="00BC5878">
        <w:rPr>
          <w:rFonts w:ascii="Book Antiqua" w:eastAsia="Quattrocento" w:hAnsi="Book Antiqua" w:cs="Quattrocento"/>
          <w:sz w:val="22"/>
          <w:szCs w:val="22"/>
        </w:rPr>
        <w:br/>
        <w:t>Marya</w:t>
      </w:r>
      <w:r w:rsidRPr="00BC5878">
        <w:rPr>
          <w:rFonts w:ascii="Book Antiqua" w:eastAsia="Quattrocento" w:hAnsi="Book Antiqua" w:cs="Quattrocento"/>
          <w:sz w:val="22"/>
          <w:szCs w:val="22"/>
        </w:rPr>
        <w:t xml:space="preserve"> DeGrow, Research Associate </w:t>
      </w:r>
    </w:p>
    <w:p w:rsidR="009B478C" w:rsidRPr="00BC5878" w:rsidRDefault="009B478C">
      <w:pPr>
        <w:rPr>
          <w:rFonts w:ascii="Book Antiqua" w:hAnsi="Book Antiqua"/>
          <w:sz w:val="22"/>
          <w:szCs w:val="22"/>
        </w:rPr>
      </w:pP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b/>
          <w:sz w:val="22"/>
          <w:szCs w:val="22"/>
        </w:rPr>
        <w:t xml:space="preserve">Contact Information 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>~~~~~~~~~~~~~~~~~~~~~~~~~~~~~~~~~~~~~~~~~~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proofErr w:type="gramStart"/>
      <w:r w:rsidRPr="00BC5878">
        <w:rPr>
          <w:rFonts w:ascii="Book Antiqua" w:eastAsia="Quattrocento" w:hAnsi="Book Antiqua" w:cs="Quattrocento"/>
          <w:sz w:val="22"/>
          <w:szCs w:val="22"/>
        </w:rPr>
        <w:t>email</w:t>
      </w:r>
      <w:proofErr w:type="gramEnd"/>
      <w:r w:rsidRPr="00BC5878">
        <w:rPr>
          <w:rFonts w:ascii="Book Antiqua" w:eastAsia="Quattrocento" w:hAnsi="Book Antiqua" w:cs="Quattrocento"/>
          <w:sz w:val="22"/>
          <w:szCs w:val="22"/>
        </w:rPr>
        <w:t xml:space="preserve">: </w:t>
      </w:r>
      <w:hyperlink r:id="rId27">
        <w:r w:rsidRPr="00BC5878">
          <w:rPr>
            <w:rFonts w:ascii="Book Antiqua" w:eastAsia="Quattrocento" w:hAnsi="Book Antiqua" w:cs="Quattrocento"/>
            <w:sz w:val="22"/>
            <w:szCs w:val="22"/>
            <w:u w:val="single"/>
          </w:rPr>
          <w:t>pam@i2i.org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 xml:space="preserve"> 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proofErr w:type="gramStart"/>
      <w:r w:rsidRPr="00BC5878">
        <w:rPr>
          <w:rFonts w:ascii="Book Antiqua" w:eastAsia="Quattrocento" w:hAnsi="Book Antiqua" w:cs="Quattrocento"/>
          <w:sz w:val="22"/>
          <w:szCs w:val="22"/>
        </w:rPr>
        <w:t>phone</w:t>
      </w:r>
      <w:proofErr w:type="gramEnd"/>
      <w:r w:rsidRPr="00BC5878">
        <w:rPr>
          <w:rFonts w:ascii="Book Antiqua" w:eastAsia="Quattrocento" w:hAnsi="Book Antiqua" w:cs="Quattrocento"/>
          <w:sz w:val="22"/>
          <w:szCs w:val="22"/>
        </w:rPr>
        <w:t xml:space="preserve">: 303-279-6536 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proofErr w:type="gramStart"/>
      <w:r w:rsidRPr="00BC5878">
        <w:rPr>
          <w:rFonts w:ascii="Book Antiqua" w:eastAsia="Quattrocento" w:hAnsi="Book Antiqua" w:cs="Quattrocento"/>
          <w:sz w:val="22"/>
          <w:szCs w:val="22"/>
        </w:rPr>
        <w:t>web</w:t>
      </w:r>
      <w:proofErr w:type="gramEnd"/>
      <w:r w:rsidRPr="00BC5878">
        <w:rPr>
          <w:rFonts w:ascii="Book Antiqua" w:eastAsia="Quattrocento" w:hAnsi="Book Antiqua" w:cs="Quattrocento"/>
          <w:sz w:val="22"/>
          <w:szCs w:val="22"/>
        </w:rPr>
        <w:t xml:space="preserve">: </w:t>
      </w:r>
      <w:hyperlink r:id="rId28">
        <w:r w:rsidRPr="00BC5878">
          <w:rPr>
            <w:rFonts w:ascii="Book Antiqua" w:eastAsia="Quattrocento" w:hAnsi="Book Antiqua" w:cs="Quattrocento"/>
            <w:color w:val="0000FF"/>
            <w:sz w:val="22"/>
            <w:szCs w:val="22"/>
            <w:u w:val="single"/>
          </w:rPr>
          <w:t>http://www.education.i2i.org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 xml:space="preserve"> </w:t>
      </w: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>~~~~~~~~~~~~~~~~~~~~~~~~~~~~~~~~~~~~~~~~~~</w:t>
      </w:r>
    </w:p>
    <w:p w:rsidR="009B478C" w:rsidRPr="00BC5878" w:rsidRDefault="009B478C">
      <w:pPr>
        <w:rPr>
          <w:rFonts w:ascii="Book Antiqua" w:hAnsi="Book Antiqua"/>
          <w:sz w:val="22"/>
          <w:szCs w:val="22"/>
        </w:rPr>
      </w:pPr>
    </w:p>
    <w:p w:rsidR="009B478C" w:rsidRPr="00BC5878" w:rsidRDefault="00BC5878">
      <w:pPr>
        <w:rPr>
          <w:rFonts w:ascii="Book Antiqua" w:hAnsi="Book Antiqua"/>
          <w:sz w:val="22"/>
          <w:szCs w:val="22"/>
        </w:rPr>
      </w:pPr>
      <w:r w:rsidRPr="00BC5878">
        <w:rPr>
          <w:rFonts w:ascii="Book Antiqua" w:eastAsia="Quattrocento" w:hAnsi="Book Antiqua" w:cs="Quattrocento"/>
          <w:sz w:val="22"/>
          <w:szCs w:val="22"/>
        </w:rPr>
        <w:t xml:space="preserve">Would you like to unsubscribe from this Newsletter? </w:t>
      </w:r>
      <w:hyperlink r:id="rId29">
        <w:r w:rsidRPr="00BC5878">
          <w:rPr>
            <w:rFonts w:ascii="Book Antiqua" w:eastAsia="Quattrocento" w:hAnsi="Book Antiqua" w:cs="Quattrocento"/>
            <w:color w:val="0000FF"/>
            <w:sz w:val="22"/>
            <w:szCs w:val="22"/>
            <w:u w:val="single"/>
          </w:rPr>
          <w:t>Click here</w:t>
        </w:r>
      </w:hyperlink>
      <w:r w:rsidRPr="00BC5878">
        <w:rPr>
          <w:rFonts w:ascii="Book Antiqua" w:eastAsia="Quattrocento" w:hAnsi="Book Antiqua" w:cs="Quattrocento"/>
          <w:sz w:val="22"/>
          <w:szCs w:val="22"/>
        </w:rPr>
        <w:t xml:space="preserve"> and scroll to the bottom of the page.</w:t>
      </w:r>
    </w:p>
    <w:sectPr w:rsidR="009B478C" w:rsidRPr="00BC5878">
      <w:pgSz w:w="12240" w:h="15840"/>
      <w:pgMar w:top="1440" w:right="144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Quattrocent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B478C"/>
    <w:rsid w:val="009B478C"/>
    <w:rsid w:val="00BC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6EE6BD-36F6-471D-AAEA-39708F2F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cation.i2i.org/2015/02/the-state-of-k-12-union-contract-transparency/" TargetMode="External"/><Relationship Id="rId13" Type="http://schemas.openxmlformats.org/officeDocument/2006/relationships/hyperlink" Target="http://education.i2i.org/2015/02/amy-oliver-show-k-12-testing-funding-take-stage-at-state-capitol/" TargetMode="External"/><Relationship Id="rId18" Type="http://schemas.openxmlformats.org/officeDocument/2006/relationships/hyperlink" Target="http://education.i2i.org/2015/02/amy-oliver-show-successful-windsor-charter-to-open-high-school/" TargetMode="External"/><Relationship Id="rId26" Type="http://schemas.openxmlformats.org/officeDocument/2006/relationships/hyperlink" Target="http://www.ediswatching.org/2015/02/reading-new-ets-report-on-millennials-not-likely-to-cheer-you-up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ediswatching.org/2015/03/give-me-serious-charter-policy-debate-over-silly-anti-charter-deception/" TargetMode="External"/><Relationship Id="rId7" Type="http://schemas.openxmlformats.org/officeDocument/2006/relationships/hyperlink" Target="http://education.i2i.org/2015/02/the-state-of-k-12-union-contract-transparency/" TargetMode="External"/><Relationship Id="rId12" Type="http://schemas.openxmlformats.org/officeDocument/2006/relationships/hyperlink" Target="http://education.i2i.org/2015/01/colorados-k-12-testing-debate-what-should-stay-and-what-should-go/" TargetMode="External"/><Relationship Id="rId17" Type="http://schemas.openxmlformats.org/officeDocument/2006/relationships/hyperlink" Target="https://www.youtube.com/watch?v=M_t2qQxP6LI" TargetMode="External"/><Relationship Id="rId25" Type="http://schemas.openxmlformats.org/officeDocument/2006/relationships/hyperlink" Target="http://www.ediswatching.org/2015/02/todays-policy-field-trip-to-senate-ed-and-the-discussion-to-com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ediswatching.org/2015/02/state-board-gets-even-weirder-on-testing-issue/" TargetMode="External"/><Relationship Id="rId20" Type="http://schemas.openxmlformats.org/officeDocument/2006/relationships/hyperlink" Target="http://www.ediswatching.org/2015/02/keeping-the-conversation-going-independence-institutes-new-video-on-national-school-choice-week/" TargetMode="External"/><Relationship Id="rId29" Type="http://schemas.openxmlformats.org/officeDocument/2006/relationships/hyperlink" Target="http://friedman.i2i.org/alerts/listinfo/education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diswatching.org/2015/02/harrison-more-about-real-performance-pay-than-former-presidents/" TargetMode="External"/><Relationship Id="rId11" Type="http://schemas.openxmlformats.org/officeDocument/2006/relationships/hyperlink" Target="http://education.i2i.org/2015/03/devils-advocate-the-education-elephant-in-the-room/" TargetMode="External"/><Relationship Id="rId24" Type="http://schemas.openxmlformats.org/officeDocument/2006/relationships/hyperlink" Target="http://www.ediswatching.org/2015/02/overcoming-the-gloom-focusing-on-the-sunshine-of-schoolchoice/" TargetMode="External"/><Relationship Id="rId5" Type="http://schemas.openxmlformats.org/officeDocument/2006/relationships/hyperlink" Target="http://education.i2i.org/2015/02/performance-pay-pioneers-harrisons-effectiveness-and-results-raises-the-bar/" TargetMode="External"/><Relationship Id="rId15" Type="http://schemas.openxmlformats.org/officeDocument/2006/relationships/hyperlink" Target="http://www.ediswatching.org/2015/01/testing-issue-isnt-as-easy-as-1-2-3-but-youve-got-to-start-somewhere/" TargetMode="External"/><Relationship Id="rId23" Type="http://schemas.openxmlformats.org/officeDocument/2006/relationships/hyperlink" Target="http://www.ediswatching.org/2015/03/another-victory-for-choice-alabamas-stc-program-wins-the-day/" TargetMode="External"/><Relationship Id="rId28" Type="http://schemas.openxmlformats.org/officeDocument/2006/relationships/hyperlink" Target="http://www.education.i2i.org" TargetMode="External"/><Relationship Id="rId10" Type="http://schemas.openxmlformats.org/officeDocument/2006/relationships/hyperlink" Target="http://education.i2i.org/2015/03/devils-advocate-the-education-elephant-in-the-room/" TargetMode="External"/><Relationship Id="rId19" Type="http://schemas.openxmlformats.org/officeDocument/2006/relationships/hyperlink" Target="http://education.i2i.org/2015/03/amy-oliver-show-fund-helps-meet-charter-facilities-needs/" TargetMode="External"/><Relationship Id="rId31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hyperlink" Target="http://education.i2i.org/2015/02/amy-oliver-show-veteran-educators-take-on-k-12-sacred-elephants/" TargetMode="External"/><Relationship Id="rId14" Type="http://schemas.openxmlformats.org/officeDocument/2006/relationships/hyperlink" Target="http://education.i2i.org/2015/02/amy-oliver-show-where-is-colorado-gop-on-education-reform/" TargetMode="External"/><Relationship Id="rId22" Type="http://schemas.openxmlformats.org/officeDocument/2006/relationships/hyperlink" Target="http://www.ediswatching.org/2015/02/new-esa-momentum-could-make-2015-year-of-school-choice-part-ii/" TargetMode="External"/><Relationship Id="rId27" Type="http://schemas.openxmlformats.org/officeDocument/2006/relationships/hyperlink" Target="mailto:pam@i2i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</dc:creator>
  <cp:lastModifiedBy>Ben</cp:lastModifiedBy>
  <cp:revision>2</cp:revision>
  <dcterms:created xsi:type="dcterms:W3CDTF">2015-03-06T15:54:00Z</dcterms:created>
  <dcterms:modified xsi:type="dcterms:W3CDTF">2015-03-06T15:54:00Z</dcterms:modified>
</cp:coreProperties>
</file>